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627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специалиста кадрового учета АО «Рыбокомбинат Ханты-Мансийский»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Мельник Татьяны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Мельник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специалистом</w:t>
      </w:r>
      <w:r>
        <w:rPr>
          <w:rFonts w:ascii="Times New Roman" w:eastAsia="Times New Roman" w:hAnsi="Times New Roman" w:cs="Times New Roman"/>
        </w:rPr>
        <w:t xml:space="preserve"> кадрового учета АО «Рыбокомбинат 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2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28.05.2025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Мельник Т.В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Мельник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24.06.2025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04.06.2025 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02.06.2025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Мельник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Мельник Т.В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специалиста кадрового учета АО «Рыбокомбинат Ханты-Мансийский»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Мельник Татьяну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303398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8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